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D70" w:rsidRDefault="004F3D70" w:rsidP="004F3D70">
      <w:pPr>
        <w:pStyle w:val="Appendix"/>
      </w:pPr>
      <w:r w:rsidRPr="00D55F8A">
        <w:t xml:space="preserve">BIJLAGE </w:t>
      </w:r>
      <w:r w:rsidR="00842CFC">
        <w:t>4</w:t>
      </w:r>
      <w:bookmarkStart w:id="0" w:name="_GoBack"/>
      <w:bookmarkEnd w:id="0"/>
      <w:r w:rsidRPr="00D55F8A">
        <w:tab/>
      </w:r>
      <w:r w:rsidRPr="00CA58F1">
        <w:t>K</w:t>
      </w:r>
      <w:r>
        <w:t>LACHTENPROCEDURE AANBESTEDINGEN PROVINCIE UTRECHT 2014</w:t>
      </w:r>
    </w:p>
    <w:p w:rsidR="004F3D70" w:rsidRDefault="004F3D70" w:rsidP="004F3D70">
      <w:pPr>
        <w:pStyle w:val="Appendix"/>
        <w:spacing w:after="0" w:line="240" w:lineRule="auto"/>
        <w:rPr>
          <w:rFonts w:cs="Arial"/>
          <w:szCs w:val="18"/>
          <w:lang w:eastAsia="nl-NL"/>
        </w:rPr>
      </w:pPr>
      <w:r w:rsidRPr="00CA58F1">
        <w:rPr>
          <w:rFonts w:cs="Arial"/>
          <w:szCs w:val="18"/>
          <w:lang w:eastAsia="nl-NL"/>
        </w:rPr>
        <w:t>Besluit van Gedeputeerde Staten van U</w:t>
      </w:r>
      <w:r>
        <w:rPr>
          <w:rFonts w:cs="Arial"/>
          <w:szCs w:val="18"/>
          <w:lang w:eastAsia="nl-NL"/>
        </w:rPr>
        <w:t xml:space="preserve">trecht van 5 november 2013, </w:t>
      </w:r>
    </w:p>
    <w:p w:rsidR="004F3D70" w:rsidRDefault="004F3D70" w:rsidP="004F3D70">
      <w:pPr>
        <w:pStyle w:val="Appendix"/>
        <w:spacing w:after="0" w:line="240" w:lineRule="auto"/>
        <w:ind w:left="0" w:firstLine="0"/>
        <w:rPr>
          <w:rFonts w:cs="Arial"/>
          <w:szCs w:val="18"/>
          <w:lang w:eastAsia="nl-NL"/>
        </w:rPr>
      </w:pPr>
      <w:r>
        <w:rPr>
          <w:rFonts w:cs="Arial"/>
          <w:szCs w:val="18"/>
          <w:lang w:eastAsia="nl-NL"/>
        </w:rPr>
        <w:t>nr.</w:t>
      </w:r>
      <w:r w:rsidRPr="00CA58F1">
        <w:rPr>
          <w:rFonts w:cs="Arial"/>
          <w:szCs w:val="18"/>
          <w:lang w:eastAsia="nl-NL"/>
        </w:rPr>
        <w:t>80EC477D</w:t>
      </w:r>
      <w:r w:rsidRPr="00CA58F1">
        <w:rPr>
          <w:rFonts w:cs="Arial"/>
          <w:i/>
          <w:szCs w:val="18"/>
          <w:lang w:eastAsia="nl-NL"/>
        </w:rPr>
        <w:t xml:space="preserve">, </w:t>
      </w:r>
      <w:r w:rsidRPr="00CA58F1">
        <w:rPr>
          <w:rFonts w:cs="Arial"/>
          <w:szCs w:val="18"/>
          <w:lang w:eastAsia="nl-NL"/>
        </w:rPr>
        <w:t>tot vaststelling van een Klachtenprocedure aanbestedingen provincie Utrecht 2013</w:t>
      </w:r>
    </w:p>
    <w:p w:rsidR="004F3D70" w:rsidRPr="004F3D70" w:rsidRDefault="004F3D70" w:rsidP="004F3D70">
      <w:pPr>
        <w:rPr>
          <w:lang w:eastAsia="nl-NL"/>
        </w:rPr>
      </w:pP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Gelet op de Aanbestedingswet 2012, de Algemene wet bestuursrecht en artikel 158 van de Provinciewet; </w:t>
      </w:r>
    </w:p>
    <w:p w:rsidR="004F3D70" w:rsidRPr="00CA58F1" w:rsidRDefault="004F3D70" w:rsidP="004F3D70">
      <w:pPr>
        <w:autoSpaceDE w:val="0"/>
        <w:autoSpaceDN w:val="0"/>
        <w:adjustRightInd w:val="0"/>
        <w:spacing w:line="240" w:lineRule="auto"/>
        <w:rPr>
          <w:rFonts w:eastAsia="Calibri" w:cs="Arial"/>
          <w:color w:val="000000"/>
          <w:szCs w:val="18"/>
        </w:rPr>
      </w:pP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Overwegende dat: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met ingang van 1 april 2013 de nieuwe Aanbestedingswet in werking is getreden;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in de Memorie van Toelichting bij deze wet wordt gemeld dat er een klachtenprocedure voor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aanbestedingen komt;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het ministerie van Economische Zaken een voorbeeldregeling heeft laten opstellen;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de provincie Utrecht uit een oogpunt van klantgerichtheid het nut van een dergelijke regeling onderschrijft,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náást en in aanvulling op de wettelijke klachtenprocedure van de Algemene wet bestuursrecht; </w:t>
      </w:r>
    </w:p>
    <w:p w:rsidR="004F3D70" w:rsidRPr="00CA58F1" w:rsidRDefault="004F3D70" w:rsidP="004F3D70">
      <w:pPr>
        <w:autoSpaceDE w:val="0"/>
        <w:autoSpaceDN w:val="0"/>
        <w:adjustRightInd w:val="0"/>
        <w:spacing w:line="240" w:lineRule="auto"/>
        <w:rPr>
          <w:rFonts w:eastAsia="Calibri" w:cs="Arial"/>
          <w:color w:val="000000"/>
          <w:szCs w:val="18"/>
        </w:rPr>
      </w:pPr>
      <w:r w:rsidRPr="00CA58F1">
        <w:rPr>
          <w:rFonts w:eastAsia="Calibri" w:cs="Arial"/>
          <w:color w:val="000000"/>
          <w:szCs w:val="18"/>
        </w:rPr>
        <w:t xml:space="preserve">- de voorbeeldregeling als basis is gebruikt om een Utrechtse klachtenprocedure op te stellen. </w:t>
      </w:r>
    </w:p>
    <w:p w:rsidR="004F3D70" w:rsidRPr="00CA58F1" w:rsidRDefault="004F3D70" w:rsidP="004F3D70">
      <w:pPr>
        <w:autoSpaceDE w:val="0"/>
        <w:autoSpaceDN w:val="0"/>
        <w:adjustRightInd w:val="0"/>
        <w:spacing w:line="240" w:lineRule="auto"/>
        <w:rPr>
          <w:rFonts w:eastAsia="Calibri" w:cs="Arial"/>
          <w:color w:val="000000"/>
          <w:szCs w:val="18"/>
        </w:rPr>
      </w:pPr>
    </w:p>
    <w:p w:rsidR="004F3D70" w:rsidRPr="00CA58F1" w:rsidRDefault="004F3D70" w:rsidP="004F3D70">
      <w:pPr>
        <w:autoSpaceDE w:val="0"/>
        <w:autoSpaceDN w:val="0"/>
        <w:adjustRightInd w:val="0"/>
        <w:spacing w:line="240" w:lineRule="auto"/>
        <w:rPr>
          <w:rFonts w:eastAsia="Calibri" w:cs="Arial"/>
          <w:b/>
          <w:color w:val="000000"/>
          <w:szCs w:val="18"/>
        </w:rPr>
      </w:pPr>
    </w:p>
    <w:p w:rsidR="004F3D70" w:rsidRPr="00CA58F1" w:rsidRDefault="004F3D70" w:rsidP="004F3D70">
      <w:pPr>
        <w:autoSpaceDE w:val="0"/>
        <w:autoSpaceDN w:val="0"/>
        <w:adjustRightInd w:val="0"/>
        <w:spacing w:line="240" w:lineRule="auto"/>
        <w:rPr>
          <w:rFonts w:eastAsia="Calibri" w:cs="Arial"/>
          <w:b/>
          <w:color w:val="000000"/>
          <w:szCs w:val="18"/>
        </w:rPr>
      </w:pPr>
      <w:r w:rsidRPr="00CA58F1">
        <w:rPr>
          <w:rFonts w:eastAsia="Calibri" w:cs="Arial"/>
          <w:b/>
          <w:color w:val="000000"/>
          <w:szCs w:val="18"/>
        </w:rPr>
        <w:t xml:space="preserve">Besluiten: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1: begripsomschrijvingen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In deze procedure wordt verstaan onder:</w:t>
      </w:r>
    </w:p>
    <w:p w:rsidR="004F3D70" w:rsidRPr="00CA58F1" w:rsidRDefault="004F3D70" w:rsidP="004F3D70">
      <w:pPr>
        <w:spacing w:line="240" w:lineRule="auto"/>
        <w:rPr>
          <w:rFonts w:eastAsia="Calibri" w:cs="Arial"/>
          <w:noProof/>
          <w:szCs w:val="18"/>
        </w:rPr>
      </w:pPr>
      <w:r w:rsidRPr="00CA58F1">
        <w:rPr>
          <w:rFonts w:eastAsia="Calibri" w:cs="Arial"/>
          <w:noProof/>
          <w:szCs w:val="18"/>
        </w:rPr>
        <w:t>a. Aanbesteding: een Europese, nationale of meervoudig onderhandse aanbesteding;</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b. Behandelaar: een medewerker van het Klachtenmeldpunt Aanbestedingen van de provincie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Utrecht, daaronder mede begrepen de Voorzitter.</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c. Inkoper: de inkoopmedewerker die de aanbesteding begeleidt vanuit de provincie Utrecht;</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d. Interne opdrachtgever: de provinciefunctionaris die de opdracht tot de Aanbesteding waarop de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Klacht betrekking heeft, heeft geïnitieerd èn mandaat heeft voor gunning van de opdracht;</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e. Klacht: melding aan de provincie door een klager waarin  wordt aangegeven met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 xml:space="preserve">welke handelingen verricht door, of documenten verstrekt door, de Provincie Utrecht in het kader </w:t>
      </w:r>
    </w:p>
    <w:p w:rsidR="004F3D70" w:rsidRPr="00CA58F1" w:rsidRDefault="004F3D70" w:rsidP="004F3D70">
      <w:pPr>
        <w:spacing w:line="240" w:lineRule="auto"/>
        <w:ind w:left="705" w:hanging="705"/>
        <w:rPr>
          <w:rFonts w:eastAsia="Calibri" w:cs="Arial"/>
          <w:noProof/>
          <w:szCs w:val="18"/>
        </w:rPr>
      </w:pPr>
      <w:r w:rsidRPr="00CA58F1">
        <w:rPr>
          <w:rFonts w:eastAsia="Calibri" w:cs="Arial"/>
          <w:noProof/>
          <w:szCs w:val="18"/>
        </w:rPr>
        <w:t>van een aanbesteding  hij het niet eens is;</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f. Klager:   </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(potentiële) inschrijver of (potentiële) gegadigde;</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onderaannemer van een (potentiële) inschrijver of (potentiële) gegadigde; of</w:t>
      </w:r>
    </w:p>
    <w:p w:rsidR="004F3D70" w:rsidRPr="00CA58F1" w:rsidRDefault="004F3D70" w:rsidP="004F3D70">
      <w:pPr>
        <w:spacing w:line="240" w:lineRule="auto"/>
        <w:rPr>
          <w:rFonts w:eastAsia="Calibri" w:cs="Arial"/>
          <w:noProof/>
          <w:szCs w:val="18"/>
        </w:rPr>
      </w:pPr>
      <w:r w:rsidRPr="00CA58F1">
        <w:rPr>
          <w:rFonts w:eastAsia="Calibri" w:cs="Arial"/>
          <w:noProof/>
          <w:szCs w:val="18"/>
        </w:rPr>
        <w:t>- een brancheorganisatie of branchegerelateerd adviescentrum van ondernemers;</w:t>
      </w:r>
    </w:p>
    <w:p w:rsidR="004F3D70" w:rsidRPr="00CA58F1" w:rsidRDefault="004F3D70" w:rsidP="004F3D70">
      <w:pPr>
        <w:spacing w:line="240" w:lineRule="auto"/>
        <w:rPr>
          <w:rFonts w:eastAsia="Calibri" w:cs="Arial"/>
          <w:noProof/>
          <w:szCs w:val="18"/>
        </w:rPr>
      </w:pPr>
      <w:r w:rsidRPr="00CA58F1">
        <w:rPr>
          <w:rFonts w:eastAsia="Calibri" w:cs="Arial"/>
          <w:noProof/>
          <w:szCs w:val="18"/>
        </w:rPr>
        <w:t>g. Voorzitter: de voorzitter van het Klachtenmeldpunt Aanbestedingen van de provincie Utrecht;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2: reikwijdte procedure</w:t>
      </w:r>
    </w:p>
    <w:p w:rsidR="004F3D70" w:rsidRPr="00CA58F1" w:rsidRDefault="004F3D70" w:rsidP="004F3D70">
      <w:pPr>
        <w:spacing w:line="240" w:lineRule="auto"/>
        <w:rPr>
          <w:rFonts w:eastAsia="Calibri" w:cs="Arial"/>
          <w:noProof/>
          <w:szCs w:val="18"/>
        </w:rPr>
      </w:pPr>
      <w:r w:rsidRPr="00CA58F1">
        <w:rPr>
          <w:rFonts w:eastAsia="Calibri" w:cs="Arial"/>
          <w:noProof/>
          <w:szCs w:val="18"/>
        </w:rPr>
        <w:t>1. Deze procedure is beperkt tot klachten die</w:t>
      </w:r>
    </w:p>
    <w:p w:rsidR="004F3D70" w:rsidRPr="00CA58F1" w:rsidRDefault="004F3D70" w:rsidP="004F3D70">
      <w:pPr>
        <w:spacing w:line="240" w:lineRule="auto"/>
        <w:rPr>
          <w:rFonts w:eastAsia="Calibri" w:cs="Arial"/>
          <w:noProof/>
          <w:szCs w:val="18"/>
        </w:rPr>
      </w:pPr>
      <w:r w:rsidRPr="00CA58F1">
        <w:rPr>
          <w:rFonts w:eastAsia="Calibri" w:cs="Arial"/>
          <w:noProof/>
          <w:szCs w:val="18"/>
        </w:rPr>
        <w:t>a. zien op een concrete aanbesteding van de provincie Utrecht;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b. betrekking hebben op aspecten van aanbestedingen die binnen de werking van de Aanbestedingswet 2012 vallen; en</w:t>
      </w:r>
    </w:p>
    <w:p w:rsidR="004F3D70" w:rsidRPr="00CA58F1" w:rsidRDefault="004F3D70" w:rsidP="004F3D70">
      <w:pPr>
        <w:spacing w:line="240" w:lineRule="auto"/>
        <w:rPr>
          <w:rFonts w:eastAsia="Calibri" w:cs="Arial"/>
          <w:noProof/>
          <w:szCs w:val="18"/>
        </w:rPr>
      </w:pPr>
      <w:r w:rsidRPr="00CA58F1">
        <w:rPr>
          <w:rFonts w:eastAsia="Calibri" w:cs="Arial"/>
          <w:noProof/>
          <w:szCs w:val="18"/>
        </w:rPr>
        <w:t>c. aspecten betreffen die door klager, voorafgaand aan het indienen van de klacht, middels een vraag of bezwaar zijn ingebracht voor de eerste nota van inlichtingen. Deze eis geldt niet ten aanzien van klachten over handelingen en documenten die zijn gedateerd na de eerste nota van inlichtingen.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2. De procedure ziet niet op klachten over het aanbestedingsbeleid van de provincie Utrecht.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noProof/>
          <w:szCs w:val="18"/>
        </w:rPr>
      </w:pPr>
      <w:r w:rsidRPr="00CA58F1">
        <w:rPr>
          <w:rFonts w:eastAsia="Calibri" w:cs="Arial"/>
          <w:b/>
          <w:noProof/>
          <w:szCs w:val="18"/>
        </w:rPr>
        <w:t>Artikel 3: Klachtenmeldpunt Aanbesteden</w:t>
      </w:r>
    </w:p>
    <w:p w:rsidR="004F3D70" w:rsidRPr="00CA58F1" w:rsidRDefault="004F3D70" w:rsidP="004F3D70">
      <w:pPr>
        <w:spacing w:line="240" w:lineRule="auto"/>
        <w:rPr>
          <w:rFonts w:eastAsia="Calibri" w:cs="Arial"/>
          <w:noProof/>
          <w:szCs w:val="18"/>
        </w:rPr>
      </w:pPr>
      <w:r w:rsidRPr="00CA58F1">
        <w:rPr>
          <w:rFonts w:eastAsia="Calibri" w:cs="Arial"/>
          <w:noProof/>
          <w:szCs w:val="18"/>
        </w:rPr>
        <w:t>1. Er is een “Klachtenmeldpunt Aanbestedingen”.</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2. Het Klachtenmeldpunt Aanbestedingen bestaat uit één voorzitter, tevens jurist, en minimaal twee overige behandelaars met een juridische of inkoopachtergrond. De behandelaars zijn onafhankelijk en zijn in geen geval direct betrokken,  of zijn dat geweest, bij de aanbesteding waarover zij de klacht(en) in behandeling nemen. </w:t>
      </w:r>
    </w:p>
    <w:p w:rsidR="004F3D70" w:rsidRPr="00CA58F1" w:rsidRDefault="004F3D70" w:rsidP="004F3D70">
      <w:pPr>
        <w:spacing w:line="240" w:lineRule="auto"/>
        <w:rPr>
          <w:rFonts w:eastAsia="Calibri" w:cs="Arial"/>
          <w:noProof/>
          <w:szCs w:val="18"/>
        </w:rPr>
      </w:pPr>
      <w:r w:rsidRPr="00CA58F1">
        <w:rPr>
          <w:rFonts w:eastAsia="Calibri" w:cs="Arial"/>
          <w:noProof/>
          <w:szCs w:val="18"/>
        </w:rPr>
        <w:t>3. De voorzitter en de overige behandelaars van het Klachtenmeldpunt Aanbestedingen worden aangewezen door de secretaris van de provincie utrecht.</w:t>
      </w:r>
    </w:p>
    <w:p w:rsidR="004F3D70" w:rsidRPr="00CA58F1" w:rsidRDefault="004F3D70" w:rsidP="004F3D70">
      <w:pPr>
        <w:spacing w:line="240" w:lineRule="auto"/>
        <w:rPr>
          <w:rFonts w:eastAsia="Calibri" w:cs="Arial"/>
          <w:b/>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4: Secretariaat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1.Het Klachtenmeldpunt Aanbestedingen wordt ondersteund door een secretariaat.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 2.Het secretariaat is voor zijn werkzaamheden uitsluitend verantwoording schuldig aan het Klachtenmeldpunt aanbestedingen.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5: Het indienen van een klacht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1. Een klacht wordt ingediend per e-mail via </w:t>
      </w:r>
      <w:hyperlink r:id="rId5" w:history="1">
        <w:r w:rsidRPr="00CA58F1">
          <w:rPr>
            <w:rFonts w:eastAsia="Calibri" w:cs="Arial"/>
            <w:noProof/>
            <w:color w:val="0000FF"/>
            <w:szCs w:val="18"/>
            <w:u w:val="single"/>
          </w:rPr>
          <w:t>klachtenmeldpunt@provincie-utrecht.nl</w:t>
        </w:r>
      </w:hyperlink>
      <w:r w:rsidRPr="00CA58F1">
        <w:rPr>
          <w:rFonts w:eastAsia="Calibri" w:cs="Arial"/>
          <w:noProof/>
          <w:szCs w:val="18"/>
        </w:rPr>
        <w:t xml:space="preserve"> .</w:t>
      </w:r>
    </w:p>
    <w:p w:rsidR="004F3D70" w:rsidRPr="00CA58F1" w:rsidRDefault="004F3D70" w:rsidP="004F3D70">
      <w:pPr>
        <w:spacing w:line="240" w:lineRule="auto"/>
        <w:rPr>
          <w:rFonts w:eastAsia="Calibri" w:cs="Arial"/>
          <w:noProof/>
          <w:szCs w:val="18"/>
        </w:rPr>
      </w:pPr>
      <w:r w:rsidRPr="00CA58F1">
        <w:rPr>
          <w:rFonts w:eastAsia="Calibri" w:cs="Arial"/>
          <w:noProof/>
          <w:szCs w:val="18"/>
        </w:rPr>
        <w:t>2. De klacht bevat: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a. de naam en het adres van zowel de organisatie/onderneming van de indiener als de naam en contactgegevens van de indiener zelf; </w:t>
      </w:r>
    </w:p>
    <w:p w:rsidR="004F3D70" w:rsidRPr="00CA58F1" w:rsidRDefault="004F3D70" w:rsidP="004F3D70">
      <w:pPr>
        <w:spacing w:line="240" w:lineRule="auto"/>
        <w:rPr>
          <w:rFonts w:eastAsia="Calibri" w:cs="Arial"/>
          <w:noProof/>
          <w:szCs w:val="18"/>
        </w:rPr>
      </w:pPr>
      <w:r w:rsidRPr="00CA58F1">
        <w:rPr>
          <w:rFonts w:eastAsia="Calibri" w:cs="Arial"/>
          <w:noProof/>
          <w:szCs w:val="18"/>
        </w:rPr>
        <w:t>b. de dagtekening;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c. de naam en zo mogelijk het kenmerk van de aanbesteding waarop de klacht betrekking heeft;</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d. een beschrijving van de klacht, alle relevante informatie die noodzakelijk is om de klacht goed te kunnen behandelen en een voorstel hoe aan de klacht tegemoet zou moeten worden gekomen. </w:t>
      </w:r>
    </w:p>
    <w:p w:rsidR="004F3D70" w:rsidRPr="00CA58F1" w:rsidRDefault="004F3D70" w:rsidP="004F3D70">
      <w:pPr>
        <w:spacing w:line="240" w:lineRule="auto"/>
        <w:rPr>
          <w:rFonts w:eastAsia="Calibri" w:cs="Arial"/>
          <w:b/>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6: Behandeling van de klacht</w:t>
      </w:r>
    </w:p>
    <w:p w:rsidR="004F3D70" w:rsidRPr="00CA58F1" w:rsidRDefault="004F3D70" w:rsidP="004F3D70">
      <w:pPr>
        <w:spacing w:line="240" w:lineRule="auto"/>
        <w:rPr>
          <w:rFonts w:eastAsia="Calibri" w:cs="Arial"/>
          <w:noProof/>
          <w:szCs w:val="18"/>
        </w:rPr>
      </w:pPr>
      <w:r w:rsidRPr="00CA58F1">
        <w:rPr>
          <w:rFonts w:eastAsia="Calibri" w:cs="Arial"/>
          <w:noProof/>
          <w:szCs w:val="18"/>
        </w:rPr>
        <w:t>1. Het Klachtenmeldpunt bevestigt de ontvangst van de klacht zo spoedig mogelijk per e-mail.</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2. Een klacht wordt behandeld door minimaal de voorzitter en één van de door de voorzitter aan te wijzen overige behandelaars. </w:t>
      </w:r>
    </w:p>
    <w:p w:rsidR="004F3D70" w:rsidRPr="00CA58F1" w:rsidRDefault="004F3D70" w:rsidP="004F3D70">
      <w:pPr>
        <w:spacing w:line="240" w:lineRule="auto"/>
        <w:rPr>
          <w:rFonts w:eastAsia="Calibri" w:cs="Arial"/>
          <w:noProof/>
          <w:szCs w:val="18"/>
        </w:rPr>
      </w:pPr>
      <w:r w:rsidRPr="00CA58F1">
        <w:rPr>
          <w:rFonts w:eastAsia="Calibri" w:cs="Arial"/>
          <w:noProof/>
          <w:szCs w:val="18"/>
        </w:rPr>
        <w:t>3. De behandelaars onderzoeken zo spoedig mogelijk of de klacht inhoudelijk kan worden behandeld.</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4. Een klacht wordt niet inhoudelijk behandeld indien niet is voldaan aan de vereisten genoemd in de artikelen 2 en 5, tweede lid. Bij gebreken op grond van artikel 5, tweede lid krijgt de klager wel eerst een redelijke termijn om het gebrek te herstellen; </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5. Indien de klacht naar het oordeel van de behandelaars niet inhoudelijk kan worden behandeld, melden zij dit gemotiveerd aan de voorzitter. De voorzitter beslist vervolgens over de ontvankelijkheid en deelt zijn gemotiveerde oordeel per e-mail mee aan de klager. Daarbij wordt gemeld dat de klager kan aangeven of hij wil dat de klachtenprocedure van titel 9.1 van de Algemene wet bestuursrecht wordt toegepast. </w:t>
      </w:r>
    </w:p>
    <w:p w:rsidR="004F3D70" w:rsidRPr="00CA58F1" w:rsidRDefault="004F3D70" w:rsidP="004F3D70">
      <w:pPr>
        <w:spacing w:line="240" w:lineRule="auto"/>
        <w:rPr>
          <w:rFonts w:eastAsia="Calibri" w:cs="Arial"/>
          <w:noProof/>
          <w:szCs w:val="18"/>
        </w:rPr>
      </w:pPr>
      <w:r w:rsidRPr="00CA58F1">
        <w:rPr>
          <w:rFonts w:eastAsia="Calibri" w:cs="Arial"/>
          <w:noProof/>
          <w:szCs w:val="18"/>
        </w:rPr>
        <w:t>6. Indien de klacht ontvankelijk is, stellen de behandelaars een onderzoek naar de klacht in. Daarin betrekken zij zo nodig aanvullende informatie van de klager of bij de aanbesteding betrokken provinciale medewerkers. Er vindt geen hoorzitting plaats waarbij partijen worden gehoord.</w:t>
      </w:r>
    </w:p>
    <w:p w:rsidR="004F3D70" w:rsidRPr="00CA58F1" w:rsidRDefault="004F3D70" w:rsidP="004F3D70">
      <w:pPr>
        <w:spacing w:line="240" w:lineRule="auto"/>
        <w:rPr>
          <w:rFonts w:eastAsia="Calibri" w:cs="Arial"/>
          <w:noProof/>
          <w:szCs w:val="18"/>
        </w:rPr>
      </w:pPr>
      <w:r w:rsidRPr="00CA58F1">
        <w:rPr>
          <w:rFonts w:eastAsia="Calibri" w:cs="Arial"/>
          <w:noProof/>
          <w:szCs w:val="18"/>
        </w:rPr>
        <w:t>7. De behandelaars stemmen de duur van hun onderzoek en het tijdstip van rapportage over hun bevindingen zo veel mogelijk af op de planning van de aanbesteding, opdat geen vertraging in de aanbestedingsprocedure ontstaat.</w:t>
      </w:r>
    </w:p>
    <w:p w:rsidR="004F3D70" w:rsidRPr="00CA58F1" w:rsidRDefault="004F3D70" w:rsidP="004F3D70">
      <w:pPr>
        <w:spacing w:line="240" w:lineRule="auto"/>
        <w:rPr>
          <w:rFonts w:eastAsia="Calibri" w:cs="Arial"/>
          <w:noProof/>
          <w:szCs w:val="18"/>
        </w:rPr>
      </w:pPr>
      <w:r w:rsidRPr="00CA58F1">
        <w:rPr>
          <w:rFonts w:eastAsia="Calibri" w:cs="Arial"/>
          <w:noProof/>
          <w:szCs w:val="18"/>
        </w:rPr>
        <w:t>8. Het indienen van een klacht schort de lopende aanbestedingsprocedure niet op.</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9. De behandelaars rapporteren hun bevindingen aan de inkoper en de interne opdrachtgever en geven daarbij een advies over de gegrondheid van de klacht en over eventueel te treffen corrigerende of preventieve maatregelen. Dit advies is niet bindend. </w:t>
      </w:r>
    </w:p>
    <w:p w:rsidR="004F3D70" w:rsidRPr="00CA58F1" w:rsidRDefault="004F3D70" w:rsidP="004F3D70">
      <w:pPr>
        <w:spacing w:line="240" w:lineRule="auto"/>
        <w:rPr>
          <w:rFonts w:eastAsia="Calibri" w:cs="Arial"/>
          <w:noProof/>
          <w:szCs w:val="18"/>
        </w:rPr>
      </w:pPr>
      <w:r w:rsidRPr="00CA58F1">
        <w:rPr>
          <w:rFonts w:eastAsia="Calibri" w:cs="Arial"/>
          <w:noProof/>
          <w:szCs w:val="18"/>
        </w:rPr>
        <w:t>10. De interne opdrachtgever beslist over de klacht waarna de inkoper deze beslissing zo spoedig mogelijk per e-mail meedeelt aan  klager. Indien de klacht geheel of gedeeltelijk gegrond wordt verklaard en om die reden maatregelen worden getroffen dan geeft de inkoper in deze e-mail aan welke maatregelen worden getroffen. Als het gelijkheidsbeginsel dit verlangt, publiceert de inkoper deze maatregelen gelijktijdig in een Nota van Inlichtingen en zal zonodig de sluitingstermijn voor het indienen van de aanmeldingen/inschrijvingen verlengen. Indien de klacht ongegrond wordt verklaard wordt deze gemotiveerd afgewezen, met medezending van het advies van het Klachtenmeldpunt aanbestedingen. Bij de afwijzing wordt vermeld dat de klager de klacht aan de Commissie van Aanbestedingsexperts kan voorleggen.</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7: Inschakeling externe Commissie van Aanbestedingsexperts en Kort Geding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1. De voorzitter kan beslissen dat de klacht, voordat daarop wordt beslist, voor bemiddeling of advies wordt voorgelegd aan de landelijke </w:t>
      </w:r>
      <w:hyperlink r:id="rId6" w:history="1">
        <w:r w:rsidRPr="00CA58F1">
          <w:rPr>
            <w:rFonts w:eastAsia="Calibri" w:cs="Arial"/>
            <w:noProof/>
            <w:color w:val="0000FF"/>
            <w:szCs w:val="18"/>
            <w:u w:val="single"/>
          </w:rPr>
          <w:t>Commissie van Aanbestedingsexperts</w:t>
        </w:r>
      </w:hyperlink>
      <w:r w:rsidRPr="00CA58F1">
        <w:rPr>
          <w:rFonts w:eastAsia="Calibri" w:cs="Arial"/>
          <w:noProof/>
          <w:szCs w:val="18"/>
        </w:rPr>
        <w:t>. De voorzitter doet dat alleen indien de klager en de interne opdrachtgever hiermee instemmen.</w:t>
      </w:r>
    </w:p>
    <w:p w:rsidR="004F3D70" w:rsidRPr="00CA58F1" w:rsidRDefault="004F3D70" w:rsidP="004F3D70">
      <w:pPr>
        <w:spacing w:line="240" w:lineRule="auto"/>
        <w:rPr>
          <w:rFonts w:eastAsia="Calibri" w:cs="Arial"/>
          <w:noProof/>
          <w:szCs w:val="18"/>
        </w:rPr>
      </w:pPr>
      <w:r w:rsidRPr="00CA58F1">
        <w:rPr>
          <w:rFonts w:eastAsia="Calibri" w:cs="Arial"/>
          <w:noProof/>
          <w:szCs w:val="18"/>
        </w:rPr>
        <w:t>2. Als een klager het niet eens is met de beslissing op zijn klacht of als er niet binnen een redelijke termijn een beslissing op zijn klacht is gegeven, kan hij zijn klacht voorleggen aan de in het voorgaande lid bedoelde commissie.</w:t>
      </w:r>
    </w:p>
    <w:p w:rsidR="004F3D70" w:rsidRPr="00CA58F1" w:rsidRDefault="004F3D70" w:rsidP="004F3D70">
      <w:pPr>
        <w:spacing w:line="240" w:lineRule="auto"/>
        <w:rPr>
          <w:rFonts w:eastAsia="Calibri" w:cs="Arial"/>
          <w:noProof/>
          <w:szCs w:val="18"/>
        </w:rPr>
      </w:pPr>
      <w:r w:rsidRPr="00CA58F1">
        <w:rPr>
          <w:rFonts w:eastAsia="Calibri" w:cs="Arial"/>
          <w:noProof/>
          <w:szCs w:val="18"/>
        </w:rPr>
        <w:t xml:space="preserve">3. Indien de klager over het onderwerp van zijn klacht een kort geding aanhangig maakt bij de rechtbank, kan de voorzitter de behandeling van de klacht stopzetten. </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8. Evaluatie</w:t>
      </w:r>
    </w:p>
    <w:p w:rsidR="004F3D70" w:rsidRPr="00CA58F1" w:rsidRDefault="004F3D70" w:rsidP="004F3D70">
      <w:pPr>
        <w:spacing w:line="240" w:lineRule="auto"/>
        <w:rPr>
          <w:rFonts w:eastAsia="Calibri" w:cs="Arial"/>
          <w:noProof/>
          <w:szCs w:val="18"/>
        </w:rPr>
      </w:pPr>
      <w:r w:rsidRPr="00CA58F1">
        <w:rPr>
          <w:rFonts w:eastAsia="Calibri" w:cs="Arial"/>
          <w:noProof/>
          <w:szCs w:val="18"/>
        </w:rPr>
        <w:lastRenderedPageBreak/>
        <w:t>De provincie Utrecht evalueert na een jaar de werking van het Klachtenmeldpunt en voert verbeteringen door daar waar gewenst.</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9. Inwerkingtreding</w:t>
      </w:r>
    </w:p>
    <w:p w:rsidR="004F3D70" w:rsidRPr="00CA58F1" w:rsidRDefault="004F3D70" w:rsidP="004F3D70">
      <w:pPr>
        <w:spacing w:line="240" w:lineRule="auto"/>
        <w:rPr>
          <w:rFonts w:eastAsia="Calibri" w:cs="Arial"/>
          <w:noProof/>
          <w:szCs w:val="18"/>
        </w:rPr>
      </w:pPr>
      <w:r w:rsidRPr="00CA58F1">
        <w:rPr>
          <w:rFonts w:eastAsia="Calibri" w:cs="Arial"/>
          <w:noProof/>
          <w:szCs w:val="18"/>
        </w:rPr>
        <w:t>Deze klachtenprocedure treedt in werking met ingang van 1 december 2013.</w:t>
      </w:r>
    </w:p>
    <w:p w:rsidR="004F3D70" w:rsidRPr="00CA58F1" w:rsidRDefault="004F3D70" w:rsidP="004F3D70">
      <w:pPr>
        <w:spacing w:line="240" w:lineRule="auto"/>
        <w:rPr>
          <w:rFonts w:eastAsia="Calibri" w:cs="Arial"/>
          <w:noProof/>
          <w:szCs w:val="18"/>
        </w:rPr>
      </w:pPr>
    </w:p>
    <w:p w:rsidR="004F3D70" w:rsidRPr="00CA58F1" w:rsidRDefault="004F3D70" w:rsidP="004F3D70">
      <w:pPr>
        <w:spacing w:line="240" w:lineRule="auto"/>
        <w:rPr>
          <w:rFonts w:eastAsia="Calibri" w:cs="Arial"/>
          <w:b/>
          <w:noProof/>
          <w:szCs w:val="18"/>
        </w:rPr>
      </w:pPr>
      <w:r w:rsidRPr="00CA58F1">
        <w:rPr>
          <w:rFonts w:eastAsia="Calibri" w:cs="Arial"/>
          <w:b/>
          <w:noProof/>
          <w:szCs w:val="18"/>
        </w:rPr>
        <w:t>Artikel 10. Citeertitel</w:t>
      </w:r>
    </w:p>
    <w:p w:rsidR="004F3D70" w:rsidRPr="00CA58F1" w:rsidRDefault="004F3D70" w:rsidP="004F3D70">
      <w:pPr>
        <w:spacing w:line="240" w:lineRule="auto"/>
        <w:rPr>
          <w:rFonts w:eastAsia="Calibri" w:cs="Arial"/>
          <w:noProof/>
          <w:szCs w:val="18"/>
        </w:rPr>
      </w:pPr>
      <w:r w:rsidRPr="00CA58F1">
        <w:rPr>
          <w:rFonts w:eastAsia="Calibri" w:cs="Arial"/>
          <w:noProof/>
          <w:szCs w:val="18"/>
        </w:rPr>
        <w:t>Deze klachtenprocedure wordt aangehaald als: Klachtenprocedure aanbestedingen provincie Utrecht 2013.</w:t>
      </w:r>
    </w:p>
    <w:p w:rsidR="004F3D70" w:rsidRDefault="004F3D70" w:rsidP="004F3D70">
      <w:pPr>
        <w:spacing w:line="240" w:lineRule="auto"/>
        <w:rPr>
          <w:b/>
          <w:sz w:val="22"/>
        </w:rPr>
      </w:pPr>
    </w:p>
    <w:p w:rsidR="00443733" w:rsidRDefault="00842CFC"/>
    <w:sectPr w:rsidR="00443733" w:rsidSect="00606CF6">
      <w:endnotePr>
        <w:numFmt w:val="decimal"/>
      </w:endnotePr>
      <w:pgSz w:w="11907" w:h="16840" w:code="9"/>
      <w:pgMar w:top="2750" w:right="1134" w:bottom="1588" w:left="2268" w:header="1134" w:footer="851" w:gutter="0"/>
      <w:pgNumType w:start="1"/>
      <w:cols w:space="720"/>
      <w:noEndnote/>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D70"/>
    <w:rsid w:val="0015702E"/>
    <w:rsid w:val="004645BC"/>
    <w:rsid w:val="004F3D70"/>
    <w:rsid w:val="00662323"/>
    <w:rsid w:val="00842C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F3D70"/>
    <w:pPr>
      <w:spacing w:after="0" w:line="255" w:lineRule="exact"/>
    </w:pPr>
    <w:rPr>
      <w:rFonts w:ascii="Arial" w:eastAsia="Times New Roman" w:hAnsi="Arial"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ppendix">
    <w:name w:val="Appendix"/>
    <w:basedOn w:val="Standaard"/>
    <w:next w:val="Standaard"/>
    <w:qFormat/>
    <w:rsid w:val="004F3D70"/>
    <w:pPr>
      <w:tabs>
        <w:tab w:val="left" w:pos="1701"/>
      </w:tabs>
      <w:spacing w:after="480"/>
      <w:ind w:left="1701" w:hanging="1701"/>
    </w:pPr>
    <w:rPr>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F3D70"/>
    <w:pPr>
      <w:spacing w:after="0" w:line="255" w:lineRule="exact"/>
    </w:pPr>
    <w:rPr>
      <w:rFonts w:ascii="Arial" w:eastAsia="Times New Roman" w:hAnsi="Arial"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ppendix">
    <w:name w:val="Appendix"/>
    <w:basedOn w:val="Standaard"/>
    <w:next w:val="Standaard"/>
    <w:qFormat/>
    <w:rsid w:val="004F3D70"/>
    <w:pPr>
      <w:tabs>
        <w:tab w:val="left" w:pos="1701"/>
      </w:tabs>
      <w:spacing w:after="480"/>
      <w:ind w:left="1701" w:hanging="1701"/>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mmissievanaanbestedingsexperts.nl/http:/www.commissievanaanbestedingsexperts.nl/" TargetMode="External"/><Relationship Id="rId5" Type="http://schemas.openxmlformats.org/officeDocument/2006/relationships/hyperlink" Target="mailto:klachtenmeldpunt@provincie-utrecht.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1240</Words>
  <Characters>6824</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Steenis, Teus van</dc:creator>
  <cp:lastModifiedBy>Steenis, Teus van</cp:lastModifiedBy>
  <cp:revision>3</cp:revision>
  <dcterms:created xsi:type="dcterms:W3CDTF">2017-05-11T10:50:00Z</dcterms:created>
  <dcterms:modified xsi:type="dcterms:W3CDTF">2017-09-29T06:20:00Z</dcterms:modified>
</cp:coreProperties>
</file>